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80943" w:rsidRPr="00076E27" w:rsidRDefault="00F80943" w:rsidP="00F80943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76E2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Приложение №1</w:t>
      </w:r>
    </w:p>
    <w:p w:rsidR="00F80943" w:rsidRPr="00076E27" w:rsidRDefault="00F80943" w:rsidP="00F80943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76E2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к </w:t>
      </w:r>
      <w:hyperlink r:id="rId6" w:anchor="Par39" w:tooltip="Ссылка на текущий документ" w:history="1">
        <w:r w:rsidRPr="00076E27">
          <w:rPr>
            <w:rFonts w:ascii="Times New Roman" w:eastAsia="Times New Roman" w:hAnsi="Times New Roman" w:cs="Times New Roman"/>
            <w:color w:val="000000" w:themeColor="text1"/>
            <w:sz w:val="24"/>
            <w:szCs w:val="24"/>
            <w:lang w:eastAsia="ru-RU"/>
          </w:rPr>
          <w:t>Поряд</w:t>
        </w:r>
      </w:hyperlink>
      <w:r w:rsidRPr="00076E2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ку принятия решений </w:t>
      </w:r>
    </w:p>
    <w:p w:rsidR="00F80943" w:rsidRPr="00076E27" w:rsidRDefault="00F80943" w:rsidP="00F80943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76E2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о разработке муниципальных программ </w:t>
      </w:r>
    </w:p>
    <w:p w:rsidR="00F80943" w:rsidRPr="00076E27" w:rsidRDefault="00F80943" w:rsidP="00F80943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76E2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Ермаковского сельсовета,</w:t>
      </w:r>
    </w:p>
    <w:p w:rsidR="00F80943" w:rsidRPr="00A56A1C" w:rsidRDefault="00F80943" w:rsidP="00F80943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076E2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их формирования и реализации</w:t>
      </w:r>
    </w:p>
    <w:p w:rsidR="00F80943" w:rsidRPr="00A56A1C" w:rsidRDefault="00F80943" w:rsidP="00F8094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56A1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</w:t>
      </w:r>
    </w:p>
    <w:p w:rsidR="00F80943" w:rsidRPr="00AC34E3" w:rsidRDefault="00F80943" w:rsidP="00F80943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AC34E3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Отчет об исполнении мероприятий муниципальной программы</w:t>
      </w:r>
    </w:p>
    <w:p w:rsidR="00F80943" w:rsidRPr="00AC34E3" w:rsidRDefault="00F80943" w:rsidP="00F80943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525218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«</w:t>
      </w:r>
      <w:r w:rsidR="00525218" w:rsidRPr="00525218">
        <w:rPr>
          <w:rFonts w:ascii="Times New Roman" w:hAnsi="Times New Roman"/>
          <w:b/>
          <w:sz w:val="24"/>
          <w:szCs w:val="24"/>
        </w:rPr>
        <w:t>Муниципальная поддержка инвестиционной деятельности на территории Ермаковского сельсовета Кочковского района Новосибирской области на 2022-2026 годы</w:t>
      </w:r>
      <w:r w:rsidRPr="00525218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»</w:t>
      </w:r>
      <w:r w:rsidR="00F21B7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r w:rsidRPr="00AC34E3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за 202</w:t>
      </w:r>
      <w:r w:rsidR="00A435AB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4</w:t>
      </w:r>
      <w:r w:rsidRPr="00AC34E3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 год </w:t>
      </w:r>
    </w:p>
    <w:tbl>
      <w:tblPr>
        <w:tblStyle w:val="af4"/>
        <w:tblW w:w="0" w:type="auto"/>
        <w:tblLayout w:type="fixed"/>
        <w:tblLook w:val="04A0" w:firstRow="1" w:lastRow="0" w:firstColumn="1" w:lastColumn="0" w:noHBand="0" w:noVBand="1"/>
      </w:tblPr>
      <w:tblGrid>
        <w:gridCol w:w="481"/>
        <w:gridCol w:w="2179"/>
        <w:gridCol w:w="1276"/>
        <w:gridCol w:w="1013"/>
        <w:gridCol w:w="1644"/>
        <w:gridCol w:w="1732"/>
        <w:gridCol w:w="1033"/>
        <w:gridCol w:w="1452"/>
        <w:gridCol w:w="1332"/>
        <w:gridCol w:w="1332"/>
        <w:gridCol w:w="1312"/>
      </w:tblGrid>
      <w:tr w:rsidR="00AE78B9" w:rsidRPr="00AC34E3" w:rsidTr="007769DB">
        <w:tc>
          <w:tcPr>
            <w:tcW w:w="481" w:type="dxa"/>
          </w:tcPr>
          <w:p w:rsidR="00AC34E3" w:rsidRPr="00AC34E3" w:rsidRDefault="00AC34E3" w:rsidP="00F80943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2179" w:type="dxa"/>
          </w:tcPr>
          <w:p w:rsidR="00AC34E3" w:rsidRPr="00AC34E3" w:rsidRDefault="00AC34E3" w:rsidP="00F80943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Наименование подпрограммы, основного мероприятия, мероприятия</w:t>
            </w:r>
          </w:p>
        </w:tc>
        <w:tc>
          <w:tcPr>
            <w:tcW w:w="1276" w:type="dxa"/>
          </w:tcPr>
          <w:p w:rsidR="00AC34E3" w:rsidRPr="00AC34E3" w:rsidRDefault="00AC34E3" w:rsidP="00F80943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Наименование соисполнителя, участника программы, участника мероприятия программы</w:t>
            </w:r>
          </w:p>
        </w:tc>
        <w:tc>
          <w:tcPr>
            <w:tcW w:w="1013" w:type="dxa"/>
          </w:tcPr>
          <w:p w:rsidR="00AC34E3" w:rsidRPr="00AC34E3" w:rsidRDefault="00AC34E3" w:rsidP="00F80943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Плановый срок исполнения</w:t>
            </w:r>
          </w:p>
        </w:tc>
        <w:tc>
          <w:tcPr>
            <w:tcW w:w="1644" w:type="dxa"/>
          </w:tcPr>
          <w:p w:rsidR="00AC34E3" w:rsidRPr="00AC34E3" w:rsidRDefault="00AC34E3" w:rsidP="00F80943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Источник финансирования</w:t>
            </w:r>
          </w:p>
        </w:tc>
        <w:tc>
          <w:tcPr>
            <w:tcW w:w="1732" w:type="dxa"/>
          </w:tcPr>
          <w:p w:rsidR="00AC34E3" w:rsidRPr="00AC34E3" w:rsidRDefault="00306E8D" w:rsidP="00AE78B9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Объем финансирования, предусм</w:t>
            </w:r>
            <w:r w:rsidR="00AE78B9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от</w:t>
            </w: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ренный программой, тыс.руб.</w:t>
            </w:r>
          </w:p>
        </w:tc>
        <w:tc>
          <w:tcPr>
            <w:tcW w:w="1033" w:type="dxa"/>
          </w:tcPr>
          <w:p w:rsidR="00AC34E3" w:rsidRPr="00AC34E3" w:rsidRDefault="00306E8D" w:rsidP="00F80943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Расходы за отчетный период, тыс.руб.</w:t>
            </w:r>
          </w:p>
        </w:tc>
        <w:tc>
          <w:tcPr>
            <w:tcW w:w="1452" w:type="dxa"/>
          </w:tcPr>
          <w:p w:rsidR="00AC34E3" w:rsidRPr="00AC34E3" w:rsidRDefault="00306E8D" w:rsidP="00F80943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Наименование показателя объема мероприятия, единица измерения</w:t>
            </w:r>
          </w:p>
        </w:tc>
        <w:tc>
          <w:tcPr>
            <w:tcW w:w="1332" w:type="dxa"/>
          </w:tcPr>
          <w:p w:rsidR="00AC34E3" w:rsidRPr="00AC34E3" w:rsidRDefault="00306E8D" w:rsidP="00F80943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Плановое значение показателя объема мероприятия</w:t>
            </w:r>
          </w:p>
        </w:tc>
        <w:tc>
          <w:tcPr>
            <w:tcW w:w="1332" w:type="dxa"/>
          </w:tcPr>
          <w:p w:rsidR="00AC34E3" w:rsidRPr="00AC34E3" w:rsidRDefault="00AE78B9" w:rsidP="00F80943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Фактическое значение показателя объема мероприятия</w:t>
            </w:r>
          </w:p>
        </w:tc>
        <w:tc>
          <w:tcPr>
            <w:tcW w:w="1312" w:type="dxa"/>
          </w:tcPr>
          <w:p w:rsidR="00AC34E3" w:rsidRPr="00AC34E3" w:rsidRDefault="00AE78B9" w:rsidP="00F80943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Обоснование причин отклонения</w:t>
            </w:r>
          </w:p>
        </w:tc>
      </w:tr>
      <w:tr w:rsidR="00AE78B9" w:rsidRPr="00AE78B9" w:rsidTr="007769DB">
        <w:tc>
          <w:tcPr>
            <w:tcW w:w="481" w:type="dxa"/>
          </w:tcPr>
          <w:p w:rsidR="00AC34E3" w:rsidRPr="00AE78B9" w:rsidRDefault="00AE78B9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AE78B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179" w:type="dxa"/>
          </w:tcPr>
          <w:p w:rsidR="00AC34E3" w:rsidRPr="00AD1055" w:rsidRDefault="00525218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AD1055">
              <w:rPr>
                <w:rFonts w:ascii="Times New Roman" w:hAnsi="Times New Roman"/>
                <w:sz w:val="20"/>
                <w:szCs w:val="20"/>
              </w:rPr>
              <w:t>Создание нормативно- правовой базы в области инвестиционного климата</w:t>
            </w:r>
          </w:p>
        </w:tc>
        <w:tc>
          <w:tcPr>
            <w:tcW w:w="1276" w:type="dxa"/>
          </w:tcPr>
          <w:p w:rsidR="00AC34E3" w:rsidRPr="00AE78B9" w:rsidRDefault="0098762F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Администрация Ермаковского сельсовета</w:t>
            </w:r>
          </w:p>
        </w:tc>
        <w:tc>
          <w:tcPr>
            <w:tcW w:w="1013" w:type="dxa"/>
          </w:tcPr>
          <w:p w:rsidR="00AC34E3" w:rsidRPr="00AE78B9" w:rsidRDefault="008B4BB4" w:rsidP="0052521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202</w:t>
            </w:r>
            <w:r w:rsidR="00A435A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644" w:type="dxa"/>
          </w:tcPr>
          <w:p w:rsidR="00AC34E3" w:rsidRPr="00AE78B9" w:rsidRDefault="008B4BB4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732" w:type="dxa"/>
          </w:tcPr>
          <w:p w:rsidR="00AC34E3" w:rsidRPr="00AE78B9" w:rsidRDefault="008B4BB4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33" w:type="dxa"/>
          </w:tcPr>
          <w:p w:rsidR="00AC34E3" w:rsidRPr="00AE78B9" w:rsidRDefault="008B4BB4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52" w:type="dxa"/>
          </w:tcPr>
          <w:p w:rsidR="00AC34E3" w:rsidRPr="00AE78B9" w:rsidRDefault="00AC34E3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332" w:type="dxa"/>
          </w:tcPr>
          <w:p w:rsidR="00AC34E3" w:rsidRPr="00AE78B9" w:rsidRDefault="00AC34E3" w:rsidP="008B4BB4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332" w:type="dxa"/>
          </w:tcPr>
          <w:p w:rsidR="00AC34E3" w:rsidRPr="00AE78B9" w:rsidRDefault="00AC34E3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312" w:type="dxa"/>
          </w:tcPr>
          <w:p w:rsidR="00AC34E3" w:rsidRPr="00AE78B9" w:rsidRDefault="00AC34E3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AE78B9" w:rsidRPr="00AE78B9" w:rsidTr="007769DB">
        <w:tc>
          <w:tcPr>
            <w:tcW w:w="481" w:type="dxa"/>
          </w:tcPr>
          <w:p w:rsidR="00AC34E3" w:rsidRPr="00AE78B9" w:rsidRDefault="008B4BB4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179" w:type="dxa"/>
          </w:tcPr>
          <w:p w:rsidR="00AC34E3" w:rsidRPr="00AE78B9" w:rsidRDefault="00AD1055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AD1055">
              <w:rPr>
                <w:rFonts w:ascii="Times New Roman" w:hAnsi="Times New Roman"/>
                <w:sz w:val="20"/>
                <w:szCs w:val="20"/>
              </w:rPr>
              <w:t xml:space="preserve">Взаимодействие администрации Ермаковского сельсовета Кочковского района Новосибирской области с </w:t>
            </w:r>
            <w:r w:rsidRPr="00AD1055">
              <w:rPr>
                <w:rFonts w:ascii="Times New Roman" w:eastAsia="Calibri" w:hAnsi="Times New Roman"/>
                <w:sz w:val="20"/>
                <w:szCs w:val="20"/>
              </w:rPr>
              <w:t xml:space="preserve">отделом экономического развития и трудовых отношений администрации Кочковского района Новосибирской области по </w:t>
            </w:r>
            <w:r w:rsidRPr="00AD1055">
              <w:rPr>
                <w:rFonts w:ascii="Times New Roman" w:eastAsia="Calibri" w:hAnsi="Times New Roman"/>
                <w:sz w:val="20"/>
                <w:szCs w:val="20"/>
              </w:rPr>
              <w:lastRenderedPageBreak/>
              <w:t>улучшению инвестиционного климата и взаимодействию с инвесторами. Обеспечение оперативной связи и эффективного взаимодействия инвесторов со специалистами Ермаковского сельсовета</w:t>
            </w:r>
            <w:r w:rsidRPr="00675F8D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r w:rsidRPr="00AD1055">
              <w:rPr>
                <w:rFonts w:ascii="Times New Roman" w:eastAsia="Calibri" w:hAnsi="Times New Roman"/>
                <w:sz w:val="20"/>
                <w:szCs w:val="20"/>
              </w:rPr>
              <w:t>Кочковского района Новосибирской области (включая предоставление номеров мобильных телефонов руководства)</w:t>
            </w:r>
          </w:p>
        </w:tc>
        <w:tc>
          <w:tcPr>
            <w:tcW w:w="1276" w:type="dxa"/>
          </w:tcPr>
          <w:p w:rsidR="00AC34E3" w:rsidRPr="00AE78B9" w:rsidRDefault="00FF7E38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Администрация Ермаковского сельсовета</w:t>
            </w:r>
          </w:p>
        </w:tc>
        <w:tc>
          <w:tcPr>
            <w:tcW w:w="1013" w:type="dxa"/>
          </w:tcPr>
          <w:p w:rsidR="00AC34E3" w:rsidRPr="00AE78B9" w:rsidRDefault="00882A4E" w:rsidP="0052521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202</w:t>
            </w:r>
            <w:r w:rsidR="00A435A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644" w:type="dxa"/>
          </w:tcPr>
          <w:p w:rsidR="00AC34E3" w:rsidRPr="00AE78B9" w:rsidRDefault="00882A4E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732" w:type="dxa"/>
          </w:tcPr>
          <w:p w:rsidR="00AC34E3" w:rsidRPr="00AE78B9" w:rsidRDefault="00882A4E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33" w:type="dxa"/>
          </w:tcPr>
          <w:p w:rsidR="00AC34E3" w:rsidRPr="00AE78B9" w:rsidRDefault="00882A4E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52" w:type="dxa"/>
          </w:tcPr>
          <w:p w:rsidR="00AC34E3" w:rsidRPr="00AE78B9" w:rsidRDefault="00AC34E3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332" w:type="dxa"/>
          </w:tcPr>
          <w:p w:rsidR="00AC34E3" w:rsidRPr="00AE78B9" w:rsidRDefault="00AC34E3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332" w:type="dxa"/>
          </w:tcPr>
          <w:p w:rsidR="00AC34E3" w:rsidRPr="00AE78B9" w:rsidRDefault="00AC34E3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312" w:type="dxa"/>
          </w:tcPr>
          <w:p w:rsidR="00AC34E3" w:rsidRPr="00AE78B9" w:rsidRDefault="00AC34E3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AE78B9" w:rsidRPr="00AE78B9" w:rsidTr="007769DB">
        <w:tc>
          <w:tcPr>
            <w:tcW w:w="481" w:type="dxa"/>
          </w:tcPr>
          <w:p w:rsidR="00AC34E3" w:rsidRPr="00AE78B9" w:rsidRDefault="00882A4E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179" w:type="dxa"/>
          </w:tcPr>
          <w:p w:rsidR="00AC34E3" w:rsidRPr="00AD1055" w:rsidRDefault="00AD1055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AD1055">
              <w:rPr>
                <w:rFonts w:ascii="Times New Roman" w:eastAsia="Calibri" w:hAnsi="Times New Roman"/>
                <w:sz w:val="20"/>
                <w:szCs w:val="20"/>
              </w:rPr>
              <w:t xml:space="preserve">Размещение </w:t>
            </w:r>
            <w:r w:rsidRPr="00AD1055">
              <w:rPr>
                <w:rFonts w:ascii="Times New Roman" w:hAnsi="Times New Roman"/>
                <w:sz w:val="20"/>
                <w:szCs w:val="20"/>
              </w:rPr>
              <w:t xml:space="preserve"> на официальном сайте в сети «Интернет» администрации Ермаковского сельсовета, информации по вопросам касающейся инвестиционных возможностей поселения, его инвестиционной стратегии и инфраструктуры</w:t>
            </w:r>
          </w:p>
        </w:tc>
        <w:tc>
          <w:tcPr>
            <w:tcW w:w="1276" w:type="dxa"/>
          </w:tcPr>
          <w:p w:rsidR="00AC34E3" w:rsidRPr="00AE78B9" w:rsidRDefault="00A14920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Администрация Ермаковского сельсовета</w:t>
            </w:r>
          </w:p>
        </w:tc>
        <w:tc>
          <w:tcPr>
            <w:tcW w:w="1013" w:type="dxa"/>
          </w:tcPr>
          <w:p w:rsidR="00AC34E3" w:rsidRPr="00AE78B9" w:rsidRDefault="00882A4E" w:rsidP="00AD1055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202</w:t>
            </w:r>
            <w:r w:rsidR="00A435A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644" w:type="dxa"/>
          </w:tcPr>
          <w:p w:rsidR="00AC34E3" w:rsidRPr="00AE78B9" w:rsidRDefault="00A14920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732" w:type="dxa"/>
          </w:tcPr>
          <w:p w:rsidR="00AC34E3" w:rsidRPr="00AE78B9" w:rsidRDefault="00447A71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33" w:type="dxa"/>
          </w:tcPr>
          <w:p w:rsidR="00AC34E3" w:rsidRPr="00AE78B9" w:rsidRDefault="00447A71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52" w:type="dxa"/>
          </w:tcPr>
          <w:p w:rsidR="00AC34E3" w:rsidRPr="00AE78B9" w:rsidRDefault="00AC34E3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332" w:type="dxa"/>
          </w:tcPr>
          <w:p w:rsidR="00AC34E3" w:rsidRPr="00AE78B9" w:rsidRDefault="00AC34E3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332" w:type="dxa"/>
          </w:tcPr>
          <w:p w:rsidR="00AC34E3" w:rsidRPr="00AE78B9" w:rsidRDefault="00AC34E3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312" w:type="dxa"/>
          </w:tcPr>
          <w:p w:rsidR="00AC34E3" w:rsidRPr="00AE78B9" w:rsidRDefault="00AC34E3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911E6D" w:rsidRPr="00AE78B9" w:rsidTr="007769DB">
        <w:tc>
          <w:tcPr>
            <w:tcW w:w="481" w:type="dxa"/>
          </w:tcPr>
          <w:p w:rsidR="00911E6D" w:rsidRDefault="007769DB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179" w:type="dxa"/>
          </w:tcPr>
          <w:p w:rsidR="00911E6D" w:rsidRPr="005746B5" w:rsidRDefault="005746B5" w:rsidP="00A14920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746B5">
              <w:rPr>
                <w:rFonts w:ascii="Times New Roman" w:hAnsi="Times New Roman"/>
                <w:sz w:val="20"/>
                <w:szCs w:val="20"/>
              </w:rPr>
              <w:t xml:space="preserve">Создание презентационных материалов, направленных на пропаганду инвестиционных </w:t>
            </w:r>
            <w:r w:rsidRPr="005746B5">
              <w:rPr>
                <w:rFonts w:ascii="Times New Roman" w:hAnsi="Times New Roman"/>
                <w:sz w:val="20"/>
                <w:szCs w:val="20"/>
              </w:rPr>
              <w:lastRenderedPageBreak/>
              <w:t>возможностей поселения и повышения инвестиционной привлекательности и имиджа поселения</w:t>
            </w:r>
          </w:p>
        </w:tc>
        <w:tc>
          <w:tcPr>
            <w:tcW w:w="1276" w:type="dxa"/>
          </w:tcPr>
          <w:p w:rsidR="00911E6D" w:rsidRDefault="002F42C1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Администрация Ермаковского сельсовета</w:t>
            </w:r>
          </w:p>
        </w:tc>
        <w:tc>
          <w:tcPr>
            <w:tcW w:w="1013" w:type="dxa"/>
          </w:tcPr>
          <w:p w:rsidR="00911E6D" w:rsidRDefault="007738E2" w:rsidP="005746B5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202</w:t>
            </w:r>
            <w:r w:rsidR="00A435A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644" w:type="dxa"/>
          </w:tcPr>
          <w:p w:rsidR="00911E6D" w:rsidRDefault="005746B5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732" w:type="dxa"/>
          </w:tcPr>
          <w:p w:rsidR="00911E6D" w:rsidRDefault="005746B5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1,</w:t>
            </w:r>
            <w:r w:rsidR="007738E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33" w:type="dxa"/>
          </w:tcPr>
          <w:p w:rsidR="00911E6D" w:rsidRPr="00AE78B9" w:rsidRDefault="007738E2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23C9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52" w:type="dxa"/>
          </w:tcPr>
          <w:p w:rsidR="00911E6D" w:rsidRDefault="00911E6D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332" w:type="dxa"/>
          </w:tcPr>
          <w:p w:rsidR="00911E6D" w:rsidRDefault="00911E6D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332" w:type="dxa"/>
          </w:tcPr>
          <w:p w:rsidR="00911E6D" w:rsidRPr="00AE78B9" w:rsidRDefault="00911E6D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312" w:type="dxa"/>
          </w:tcPr>
          <w:p w:rsidR="00911E6D" w:rsidRPr="00AE78B9" w:rsidRDefault="00723C99" w:rsidP="00723C99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Презентационные материалы изготовлены собственными силами</w:t>
            </w:r>
          </w:p>
        </w:tc>
      </w:tr>
      <w:tr w:rsidR="00911E6D" w:rsidRPr="00AE78B9" w:rsidTr="007769DB">
        <w:tc>
          <w:tcPr>
            <w:tcW w:w="481" w:type="dxa"/>
          </w:tcPr>
          <w:p w:rsidR="00911E6D" w:rsidRDefault="007738E2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179" w:type="dxa"/>
          </w:tcPr>
          <w:p w:rsidR="00911E6D" w:rsidRPr="005746B5" w:rsidRDefault="005746B5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746B5">
              <w:rPr>
                <w:rFonts w:ascii="Times New Roman" w:hAnsi="Times New Roman"/>
                <w:sz w:val="20"/>
                <w:szCs w:val="20"/>
              </w:rPr>
              <w:t>Принятие участия в организованном администрацией Кочковского района инвестиционных и экономических форумах, выставках и конференциях с целью доведения профильной аудитории информации об инвестиционном климате и возможностях Кочковского района</w:t>
            </w:r>
          </w:p>
        </w:tc>
        <w:tc>
          <w:tcPr>
            <w:tcW w:w="1276" w:type="dxa"/>
          </w:tcPr>
          <w:p w:rsidR="00911E6D" w:rsidRDefault="002F42C1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Администрация Ермаковского сельсовета</w:t>
            </w:r>
          </w:p>
        </w:tc>
        <w:tc>
          <w:tcPr>
            <w:tcW w:w="1013" w:type="dxa"/>
          </w:tcPr>
          <w:p w:rsidR="00911E6D" w:rsidRDefault="007738E2" w:rsidP="005746B5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202</w:t>
            </w:r>
            <w:r w:rsidR="00A435A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644" w:type="dxa"/>
          </w:tcPr>
          <w:p w:rsidR="00911E6D" w:rsidRDefault="007738E2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732" w:type="dxa"/>
          </w:tcPr>
          <w:p w:rsidR="00911E6D" w:rsidRDefault="007738E2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33" w:type="dxa"/>
          </w:tcPr>
          <w:p w:rsidR="00911E6D" w:rsidRPr="00AE78B9" w:rsidRDefault="007738E2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52" w:type="dxa"/>
          </w:tcPr>
          <w:p w:rsidR="00911E6D" w:rsidRDefault="00911E6D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332" w:type="dxa"/>
          </w:tcPr>
          <w:p w:rsidR="00911E6D" w:rsidRDefault="00911E6D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332" w:type="dxa"/>
          </w:tcPr>
          <w:p w:rsidR="00911E6D" w:rsidRPr="00AE78B9" w:rsidRDefault="00911E6D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312" w:type="dxa"/>
          </w:tcPr>
          <w:p w:rsidR="00911E6D" w:rsidRPr="00AE78B9" w:rsidRDefault="00911E6D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</w:tbl>
    <w:p w:rsidR="00D55E98" w:rsidRDefault="00D55E98" w:rsidP="00F80943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5746B5" w:rsidRDefault="005746B5" w:rsidP="00F80943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5746B5" w:rsidRDefault="005746B5" w:rsidP="00F80943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5746B5" w:rsidRDefault="005746B5" w:rsidP="00F80943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5746B5" w:rsidRDefault="005746B5" w:rsidP="00F80943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5746B5" w:rsidRDefault="005746B5" w:rsidP="00F80943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5746B5" w:rsidRDefault="005746B5" w:rsidP="00F80943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5746B5" w:rsidRDefault="005746B5" w:rsidP="00F80943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5746B5" w:rsidRPr="00F80943" w:rsidRDefault="005746B5" w:rsidP="00F80943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F80943" w:rsidRDefault="00F80943" w:rsidP="00F8094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56A1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</w:t>
      </w:r>
    </w:p>
    <w:p w:rsidR="003A7241" w:rsidRPr="00A56A1C" w:rsidRDefault="003A7241" w:rsidP="00F8094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F80943" w:rsidRPr="00D15F80" w:rsidRDefault="00F80943" w:rsidP="00F8094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15F8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</w:t>
      </w:r>
    </w:p>
    <w:p w:rsidR="00F80943" w:rsidRDefault="00F80943" w:rsidP="00F8094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F80943" w:rsidRPr="00076E27" w:rsidRDefault="00F80943" w:rsidP="00F80943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76E2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lastRenderedPageBreak/>
        <w:t>Приложение №2</w:t>
      </w:r>
    </w:p>
    <w:p w:rsidR="00F80943" w:rsidRPr="00076E27" w:rsidRDefault="00F80943" w:rsidP="00F80943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76E2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к </w:t>
      </w:r>
      <w:hyperlink r:id="rId7" w:anchor="Par39" w:tooltip="Ссылка на текущий документ" w:history="1">
        <w:r w:rsidRPr="00076E27">
          <w:rPr>
            <w:rFonts w:ascii="Times New Roman" w:eastAsia="Times New Roman" w:hAnsi="Times New Roman" w:cs="Times New Roman"/>
            <w:color w:val="000000" w:themeColor="text1"/>
            <w:sz w:val="24"/>
            <w:szCs w:val="24"/>
            <w:lang w:eastAsia="ru-RU"/>
          </w:rPr>
          <w:t>Поряд</w:t>
        </w:r>
      </w:hyperlink>
      <w:r w:rsidRPr="00076E2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ку принятия решений</w:t>
      </w:r>
    </w:p>
    <w:p w:rsidR="00F80943" w:rsidRPr="00076E27" w:rsidRDefault="00F80943" w:rsidP="00F80943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76E2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о разработке муниципальных программ</w:t>
      </w:r>
    </w:p>
    <w:p w:rsidR="00F80943" w:rsidRPr="00076E27" w:rsidRDefault="00F80943" w:rsidP="00F80943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76E2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Ермаковского сельсовета,</w:t>
      </w:r>
    </w:p>
    <w:p w:rsidR="00F80943" w:rsidRPr="00A56A1C" w:rsidRDefault="00F80943" w:rsidP="00F80943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076E2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их формирования и реализации</w:t>
      </w:r>
    </w:p>
    <w:p w:rsidR="00F80943" w:rsidRPr="00A56A1C" w:rsidRDefault="00F80943" w:rsidP="00F8094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56A1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</w:t>
      </w:r>
    </w:p>
    <w:p w:rsidR="00F80943" w:rsidRPr="00611456" w:rsidRDefault="00F80943" w:rsidP="00F80943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61145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Отчет об исполнении целевых показателей муниципальной программы</w:t>
      </w:r>
    </w:p>
    <w:p w:rsidR="009067F9" w:rsidRPr="00AC34E3" w:rsidRDefault="009067F9" w:rsidP="009067F9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AC34E3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 «</w:t>
      </w:r>
      <w:r w:rsidR="00C402D5" w:rsidRPr="00525218">
        <w:rPr>
          <w:rFonts w:ascii="Times New Roman" w:hAnsi="Times New Roman"/>
          <w:b/>
          <w:sz w:val="24"/>
          <w:szCs w:val="24"/>
        </w:rPr>
        <w:t>Муниципальная поддержка инвестиционной деятельности на территории Ермаковского сельсовета Кочковского района Новосибирской области на 2022-2026 годы</w:t>
      </w:r>
      <w:r w:rsidRPr="00AC34E3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»</w:t>
      </w:r>
      <w:r w:rsidR="006E7DF0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r w:rsidRPr="00AC34E3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за 202</w:t>
      </w:r>
      <w:r w:rsidR="00A435AB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4</w:t>
      </w:r>
      <w:r w:rsidRPr="00AC34E3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 год </w:t>
      </w:r>
    </w:p>
    <w:tbl>
      <w:tblPr>
        <w:tblStyle w:val="af4"/>
        <w:tblW w:w="0" w:type="auto"/>
        <w:tblLayout w:type="fixed"/>
        <w:tblLook w:val="04A0" w:firstRow="1" w:lastRow="0" w:firstColumn="1" w:lastColumn="0" w:noHBand="0" w:noVBand="1"/>
      </w:tblPr>
      <w:tblGrid>
        <w:gridCol w:w="481"/>
        <w:gridCol w:w="4589"/>
        <w:gridCol w:w="1559"/>
        <w:gridCol w:w="1134"/>
        <w:gridCol w:w="1417"/>
        <w:gridCol w:w="851"/>
        <w:gridCol w:w="992"/>
        <w:gridCol w:w="1559"/>
      </w:tblGrid>
      <w:tr w:rsidR="002E4F87" w:rsidRPr="00AC34E3" w:rsidTr="00D174E2">
        <w:tc>
          <w:tcPr>
            <w:tcW w:w="481" w:type="dxa"/>
            <w:vMerge w:val="restart"/>
          </w:tcPr>
          <w:p w:rsidR="00304545" w:rsidRPr="00AC34E3" w:rsidRDefault="00304545" w:rsidP="009250FC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4589" w:type="dxa"/>
            <w:vMerge w:val="restart"/>
          </w:tcPr>
          <w:p w:rsidR="00304545" w:rsidRPr="00AC34E3" w:rsidRDefault="00304545" w:rsidP="009067F9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Наименование целевого показателя</w:t>
            </w:r>
          </w:p>
        </w:tc>
        <w:tc>
          <w:tcPr>
            <w:tcW w:w="1559" w:type="dxa"/>
            <w:vMerge w:val="restart"/>
          </w:tcPr>
          <w:p w:rsidR="00304545" w:rsidRPr="00AC34E3" w:rsidRDefault="00304545" w:rsidP="009250FC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Ед.измерения</w:t>
            </w:r>
            <w:proofErr w:type="gramEnd"/>
          </w:p>
        </w:tc>
        <w:tc>
          <w:tcPr>
            <w:tcW w:w="1134" w:type="dxa"/>
            <w:vMerge w:val="restart"/>
          </w:tcPr>
          <w:p w:rsidR="00304545" w:rsidRPr="00BE672A" w:rsidRDefault="00304545" w:rsidP="009250FC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BE672A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Плановое значение</w:t>
            </w:r>
          </w:p>
        </w:tc>
        <w:tc>
          <w:tcPr>
            <w:tcW w:w="1417" w:type="dxa"/>
            <w:vMerge w:val="restart"/>
          </w:tcPr>
          <w:p w:rsidR="00304545" w:rsidRPr="00BE672A" w:rsidRDefault="00304545" w:rsidP="009250FC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BE672A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Фактическое значение</w:t>
            </w:r>
          </w:p>
        </w:tc>
        <w:tc>
          <w:tcPr>
            <w:tcW w:w="1843" w:type="dxa"/>
            <w:gridSpan w:val="2"/>
          </w:tcPr>
          <w:p w:rsidR="00304545" w:rsidRPr="00AC34E3" w:rsidRDefault="00304545" w:rsidP="009250FC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Отклонение фактического значения от планового +/-</w:t>
            </w:r>
          </w:p>
          <w:p w:rsidR="00304545" w:rsidRPr="00AC34E3" w:rsidRDefault="00304545" w:rsidP="009250FC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Расходы за отчетный период, тыс.руб.</w:t>
            </w:r>
          </w:p>
        </w:tc>
        <w:tc>
          <w:tcPr>
            <w:tcW w:w="1559" w:type="dxa"/>
          </w:tcPr>
          <w:p w:rsidR="00304545" w:rsidRPr="00AC34E3" w:rsidRDefault="00304545" w:rsidP="009250FC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Обоснование причин отклонения</w:t>
            </w:r>
          </w:p>
        </w:tc>
      </w:tr>
      <w:tr w:rsidR="00D174E2" w:rsidRPr="00AC34E3" w:rsidTr="00D174E2">
        <w:tc>
          <w:tcPr>
            <w:tcW w:w="481" w:type="dxa"/>
            <w:vMerge/>
          </w:tcPr>
          <w:p w:rsidR="00304545" w:rsidRDefault="00304545" w:rsidP="009250FC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589" w:type="dxa"/>
            <w:vMerge/>
          </w:tcPr>
          <w:p w:rsidR="00304545" w:rsidRDefault="00304545" w:rsidP="009067F9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</w:tcPr>
          <w:p w:rsidR="00304545" w:rsidRDefault="00304545" w:rsidP="009250FC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</w:tcPr>
          <w:p w:rsidR="00304545" w:rsidRDefault="00304545" w:rsidP="009250FC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</w:tcPr>
          <w:p w:rsidR="00304545" w:rsidRDefault="00304545" w:rsidP="009250FC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304545" w:rsidRDefault="00304545" w:rsidP="009250FC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+/-</w:t>
            </w:r>
          </w:p>
        </w:tc>
        <w:tc>
          <w:tcPr>
            <w:tcW w:w="992" w:type="dxa"/>
          </w:tcPr>
          <w:p w:rsidR="00304545" w:rsidRDefault="00304545" w:rsidP="009250FC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559" w:type="dxa"/>
          </w:tcPr>
          <w:p w:rsidR="00304545" w:rsidRDefault="00304545" w:rsidP="009250FC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D174E2" w:rsidRPr="00AE78B9" w:rsidTr="00D174E2">
        <w:tc>
          <w:tcPr>
            <w:tcW w:w="481" w:type="dxa"/>
          </w:tcPr>
          <w:p w:rsidR="00304545" w:rsidRPr="00AE78B9" w:rsidRDefault="00304545" w:rsidP="009250F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AE78B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589" w:type="dxa"/>
          </w:tcPr>
          <w:p w:rsidR="00304545" w:rsidRPr="00AE78B9" w:rsidRDefault="000A4D66" w:rsidP="009250F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27BFE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Объём инвестиций в основной капитал (за исключением бюджетных средств) в расчёте на 1 жителя</w:t>
            </w:r>
          </w:p>
        </w:tc>
        <w:tc>
          <w:tcPr>
            <w:tcW w:w="1559" w:type="dxa"/>
          </w:tcPr>
          <w:p w:rsidR="00304545" w:rsidRPr="00AE78B9" w:rsidRDefault="00F555AC" w:rsidP="009250F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1134" w:type="dxa"/>
          </w:tcPr>
          <w:p w:rsidR="00304545" w:rsidRPr="00AE78B9" w:rsidRDefault="00BE672A" w:rsidP="009250F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</w:tcPr>
          <w:p w:rsidR="00304545" w:rsidRPr="00AE78B9" w:rsidRDefault="00BE672A" w:rsidP="009250F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</w:tcPr>
          <w:p w:rsidR="00304545" w:rsidRPr="00AE78B9" w:rsidRDefault="00304545" w:rsidP="009250F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04545" w:rsidRPr="00AE78B9" w:rsidRDefault="00304545" w:rsidP="009250F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</w:tcPr>
          <w:p w:rsidR="00304545" w:rsidRPr="00AE78B9" w:rsidRDefault="00304545" w:rsidP="009250F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D174E2" w:rsidRPr="00AE78B9" w:rsidTr="00D174E2">
        <w:tc>
          <w:tcPr>
            <w:tcW w:w="481" w:type="dxa"/>
          </w:tcPr>
          <w:p w:rsidR="00304545" w:rsidRPr="00AE78B9" w:rsidRDefault="00304545" w:rsidP="009250F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589" w:type="dxa"/>
          </w:tcPr>
          <w:p w:rsidR="00304545" w:rsidRPr="00AE78B9" w:rsidRDefault="00956DBB" w:rsidP="009250F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27BFE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Число субъектов малого и среднего предпринимательства</w:t>
            </w:r>
          </w:p>
        </w:tc>
        <w:tc>
          <w:tcPr>
            <w:tcW w:w="1559" w:type="dxa"/>
          </w:tcPr>
          <w:p w:rsidR="00304545" w:rsidRPr="00AE78B9" w:rsidRDefault="0014399E" w:rsidP="009250F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Ед.</w:t>
            </w:r>
          </w:p>
        </w:tc>
        <w:tc>
          <w:tcPr>
            <w:tcW w:w="1134" w:type="dxa"/>
          </w:tcPr>
          <w:p w:rsidR="00304545" w:rsidRPr="00AE78B9" w:rsidRDefault="002B5161" w:rsidP="009250F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7" w:type="dxa"/>
          </w:tcPr>
          <w:p w:rsidR="00304545" w:rsidRPr="00AE78B9" w:rsidRDefault="002B5161" w:rsidP="009250F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</w:tcPr>
          <w:p w:rsidR="00304545" w:rsidRPr="00AE78B9" w:rsidRDefault="00304545" w:rsidP="009250F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04545" w:rsidRPr="00AE78B9" w:rsidRDefault="00304545" w:rsidP="009250F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</w:tcPr>
          <w:p w:rsidR="00304545" w:rsidRPr="00AE78B9" w:rsidRDefault="00304545" w:rsidP="009250F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D174E2" w:rsidRPr="00AE78B9" w:rsidTr="00D174E2">
        <w:tc>
          <w:tcPr>
            <w:tcW w:w="481" w:type="dxa"/>
          </w:tcPr>
          <w:p w:rsidR="00304545" w:rsidRPr="00AE78B9" w:rsidRDefault="00304545" w:rsidP="009250F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589" w:type="dxa"/>
          </w:tcPr>
          <w:p w:rsidR="00304545" w:rsidRPr="00AE78B9" w:rsidRDefault="00956DBB" w:rsidP="009250F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27BFE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Среднесписочная численность работников (без внешних совместителей) малых и средних предприятий</w:t>
            </w:r>
          </w:p>
        </w:tc>
        <w:tc>
          <w:tcPr>
            <w:tcW w:w="1559" w:type="dxa"/>
          </w:tcPr>
          <w:p w:rsidR="00304545" w:rsidRPr="00AE78B9" w:rsidRDefault="00F555AC" w:rsidP="009250F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Чел.</w:t>
            </w:r>
          </w:p>
        </w:tc>
        <w:tc>
          <w:tcPr>
            <w:tcW w:w="1134" w:type="dxa"/>
          </w:tcPr>
          <w:p w:rsidR="00304545" w:rsidRPr="00AE78B9" w:rsidRDefault="007E6D59" w:rsidP="009250F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7" w:type="dxa"/>
          </w:tcPr>
          <w:p w:rsidR="00304545" w:rsidRPr="00AE78B9" w:rsidRDefault="007E6D59" w:rsidP="009250F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</w:tcPr>
          <w:p w:rsidR="00304545" w:rsidRPr="00AE78B9" w:rsidRDefault="00304545" w:rsidP="009250F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04545" w:rsidRPr="00AE78B9" w:rsidRDefault="00304545" w:rsidP="009250F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</w:tcPr>
          <w:p w:rsidR="00304545" w:rsidRPr="00AE78B9" w:rsidRDefault="00304545" w:rsidP="009250F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956DBB" w:rsidRPr="00AE78B9" w:rsidTr="00D174E2">
        <w:tc>
          <w:tcPr>
            <w:tcW w:w="481" w:type="dxa"/>
          </w:tcPr>
          <w:p w:rsidR="00956DBB" w:rsidRDefault="00956DBB" w:rsidP="009250F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589" w:type="dxa"/>
          </w:tcPr>
          <w:p w:rsidR="00956DBB" w:rsidRPr="00F27BFE" w:rsidRDefault="00956DBB" w:rsidP="009250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F27BFE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Объем бюджетных средств (всех уровней), направленный на развитие и поддержку субъектов малого  и среднего предпринимательства на 100 СМСП</w:t>
            </w:r>
          </w:p>
        </w:tc>
        <w:tc>
          <w:tcPr>
            <w:tcW w:w="1559" w:type="dxa"/>
          </w:tcPr>
          <w:p w:rsidR="00956DBB" w:rsidRDefault="00F555AC" w:rsidP="009250F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1134" w:type="dxa"/>
          </w:tcPr>
          <w:p w:rsidR="00956DBB" w:rsidRDefault="007E6D59" w:rsidP="009250F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</w:tcPr>
          <w:p w:rsidR="00956DBB" w:rsidRPr="00AE78B9" w:rsidRDefault="007E6D59" w:rsidP="009250F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</w:tcPr>
          <w:p w:rsidR="00956DBB" w:rsidRPr="00AE78B9" w:rsidRDefault="00956DBB" w:rsidP="009250F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956DBB" w:rsidRPr="00AE78B9" w:rsidRDefault="00956DBB" w:rsidP="009250F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</w:tcPr>
          <w:p w:rsidR="00956DBB" w:rsidRPr="00AE78B9" w:rsidRDefault="00956DBB" w:rsidP="009250F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</w:tbl>
    <w:p w:rsidR="002D4C56" w:rsidRDefault="002D4C56" w:rsidP="00F80943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14399E" w:rsidRDefault="0014399E" w:rsidP="00F80943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14399E" w:rsidRDefault="0014399E" w:rsidP="00F80943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14399E" w:rsidRDefault="0014399E" w:rsidP="00F80943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14399E" w:rsidRDefault="0014399E" w:rsidP="00F80943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F80943" w:rsidRPr="00076E27" w:rsidRDefault="002D4C56" w:rsidP="00F80943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lastRenderedPageBreak/>
        <w:t>Пр</w:t>
      </w:r>
      <w:r w:rsidR="00F80943" w:rsidRPr="00076E2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иложение №3 </w:t>
      </w:r>
    </w:p>
    <w:p w:rsidR="00F80943" w:rsidRPr="00076E27" w:rsidRDefault="00F80943" w:rsidP="00F80943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76E2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к </w:t>
      </w:r>
      <w:hyperlink r:id="rId8" w:anchor="Par39" w:tooltip="Ссылка на текущий документ" w:history="1">
        <w:r w:rsidRPr="00076E27">
          <w:rPr>
            <w:rFonts w:ascii="Times New Roman" w:eastAsia="Times New Roman" w:hAnsi="Times New Roman" w:cs="Times New Roman"/>
            <w:color w:val="000000" w:themeColor="text1"/>
            <w:sz w:val="24"/>
            <w:szCs w:val="24"/>
            <w:lang w:eastAsia="ru-RU"/>
          </w:rPr>
          <w:t>Поряд</w:t>
        </w:r>
      </w:hyperlink>
      <w:r w:rsidRPr="00076E2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ку принятия решений </w:t>
      </w:r>
    </w:p>
    <w:p w:rsidR="00F80943" w:rsidRPr="00076E27" w:rsidRDefault="00F80943" w:rsidP="00F80943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76E2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о разработке муниципальных программ </w:t>
      </w:r>
    </w:p>
    <w:p w:rsidR="00F80943" w:rsidRPr="00076E27" w:rsidRDefault="00F80943" w:rsidP="00F80943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76E2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Ермаковского сельсовета,</w:t>
      </w:r>
    </w:p>
    <w:p w:rsidR="00F80943" w:rsidRPr="00A56A1C" w:rsidRDefault="00F80943" w:rsidP="00F80943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076E2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их формирования и реализации</w:t>
      </w:r>
    </w:p>
    <w:p w:rsidR="00F80943" w:rsidRPr="00A56A1C" w:rsidRDefault="00F80943" w:rsidP="00F8094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56A1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</w:t>
      </w:r>
    </w:p>
    <w:p w:rsidR="00F80943" w:rsidRPr="00611456" w:rsidRDefault="00F80943" w:rsidP="00F80943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61145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Отчет о финансировании муниципальной программы</w:t>
      </w:r>
    </w:p>
    <w:p w:rsidR="00F80943" w:rsidRPr="00611456" w:rsidRDefault="00611456" w:rsidP="00F80943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«</w:t>
      </w:r>
      <w:r w:rsidR="00F555AC" w:rsidRPr="00525218">
        <w:rPr>
          <w:rFonts w:ascii="Times New Roman" w:hAnsi="Times New Roman"/>
          <w:b/>
          <w:sz w:val="24"/>
          <w:szCs w:val="24"/>
        </w:rPr>
        <w:t>Муниципальная поддержка инвестиционной деятельности на территории Ермаковского сельсовета Кочковского района Новосибирской области на 2022-2026 годы</w:t>
      </w:r>
      <w:r w:rsidR="007D67D8">
        <w:rPr>
          <w:rFonts w:ascii="Times New Roman" w:hAnsi="Times New Roman"/>
          <w:b/>
          <w:sz w:val="24"/>
          <w:szCs w:val="24"/>
        </w:rPr>
        <w:t>»</w:t>
      </w:r>
    </w:p>
    <w:p w:rsidR="00F80943" w:rsidRPr="00611456" w:rsidRDefault="00F555AC" w:rsidP="00F555AC">
      <w:pPr>
        <w:shd w:val="clear" w:color="auto" w:fill="FFFFFF"/>
        <w:tabs>
          <w:tab w:val="center" w:pos="7639"/>
          <w:tab w:val="left" w:pos="12795"/>
        </w:tabs>
        <w:spacing w:after="0" w:line="240" w:lineRule="auto"/>
        <w:ind w:firstLine="709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ab/>
      </w:r>
      <w:r w:rsidR="00F80943" w:rsidRPr="0061145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за </w:t>
      </w:r>
      <w:r w:rsidR="00040077" w:rsidRPr="0061145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202</w:t>
      </w:r>
      <w:r w:rsidR="00A435AB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4</w:t>
      </w:r>
      <w:r w:rsidR="00F80943" w:rsidRPr="0061145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 год</w:t>
      </w:r>
      <w:r w:rsidR="0061145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»</w:t>
      </w:r>
      <w:r w:rsidR="00F80943" w:rsidRPr="0061145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ab/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1387"/>
        <w:gridCol w:w="1506"/>
        <w:gridCol w:w="1015"/>
        <w:gridCol w:w="1004"/>
        <w:gridCol w:w="1026"/>
        <w:gridCol w:w="1498"/>
        <w:gridCol w:w="1506"/>
        <w:gridCol w:w="1004"/>
        <w:gridCol w:w="995"/>
        <w:gridCol w:w="1014"/>
        <w:gridCol w:w="1261"/>
        <w:gridCol w:w="1570"/>
      </w:tblGrid>
      <w:tr w:rsidR="00FC1263" w:rsidRPr="004F1212" w:rsidTr="00FC1263">
        <w:tc>
          <w:tcPr>
            <w:tcW w:w="1387" w:type="dxa"/>
            <w:vMerge w:val="restart"/>
          </w:tcPr>
          <w:p w:rsidR="00FC1263" w:rsidRPr="004F1212" w:rsidRDefault="00FC1263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Период реализации программы</w:t>
            </w:r>
          </w:p>
        </w:tc>
        <w:tc>
          <w:tcPr>
            <w:tcW w:w="6329" w:type="dxa"/>
            <w:gridSpan w:val="5"/>
          </w:tcPr>
          <w:p w:rsidR="00FC1263" w:rsidRPr="004F1212" w:rsidRDefault="00FC1263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Объем финансирования, предусмотренный программой, тыс.руб. (с одним знаком после запятой)</w:t>
            </w:r>
          </w:p>
        </w:tc>
        <w:tc>
          <w:tcPr>
            <w:tcW w:w="6016" w:type="dxa"/>
            <w:gridSpan w:val="5"/>
          </w:tcPr>
          <w:p w:rsidR="00FC1263" w:rsidRPr="004F1212" w:rsidRDefault="00FC1263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Расходы за отчетный период, тыс.руб. (с одним знаком после запятой)</w:t>
            </w:r>
          </w:p>
        </w:tc>
        <w:tc>
          <w:tcPr>
            <w:tcW w:w="1054" w:type="dxa"/>
            <w:vMerge w:val="restart"/>
          </w:tcPr>
          <w:p w:rsidR="00FC1263" w:rsidRPr="004F1212" w:rsidRDefault="00FC1263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Обоснование причин отклонения</w:t>
            </w:r>
          </w:p>
        </w:tc>
      </w:tr>
      <w:tr w:rsidR="00FC1263" w:rsidRPr="004F1212" w:rsidTr="00FC1263">
        <w:tc>
          <w:tcPr>
            <w:tcW w:w="1387" w:type="dxa"/>
            <w:vMerge/>
          </w:tcPr>
          <w:p w:rsidR="00FC1263" w:rsidRPr="004F1212" w:rsidRDefault="00FC1263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506" w:type="dxa"/>
            <w:vMerge w:val="restart"/>
          </w:tcPr>
          <w:p w:rsidR="00FC1263" w:rsidRPr="004F1212" w:rsidRDefault="00FC1263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Финансовые средства, всего</w:t>
            </w:r>
          </w:p>
        </w:tc>
        <w:tc>
          <w:tcPr>
            <w:tcW w:w="4823" w:type="dxa"/>
            <w:gridSpan w:val="4"/>
          </w:tcPr>
          <w:p w:rsidR="00FC1263" w:rsidRPr="004F1212" w:rsidRDefault="00FC1263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 том числе</w:t>
            </w:r>
          </w:p>
        </w:tc>
        <w:tc>
          <w:tcPr>
            <w:tcW w:w="1506" w:type="dxa"/>
            <w:vMerge w:val="restart"/>
          </w:tcPr>
          <w:p w:rsidR="00FC1263" w:rsidRPr="004F1212" w:rsidRDefault="00FC1263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Финансовые средства, всего</w:t>
            </w:r>
          </w:p>
        </w:tc>
        <w:tc>
          <w:tcPr>
            <w:tcW w:w="4510" w:type="dxa"/>
            <w:gridSpan w:val="4"/>
          </w:tcPr>
          <w:p w:rsidR="00FC1263" w:rsidRPr="004F1212" w:rsidRDefault="00FC1263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 том числе</w:t>
            </w:r>
          </w:p>
        </w:tc>
        <w:tc>
          <w:tcPr>
            <w:tcW w:w="1054" w:type="dxa"/>
            <w:vMerge/>
          </w:tcPr>
          <w:p w:rsidR="00FC1263" w:rsidRPr="004F1212" w:rsidRDefault="00FC1263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FC1263" w:rsidRPr="004F1212" w:rsidTr="00FC1263">
        <w:tc>
          <w:tcPr>
            <w:tcW w:w="1387" w:type="dxa"/>
            <w:vMerge/>
          </w:tcPr>
          <w:p w:rsidR="00FC1263" w:rsidRPr="004F1212" w:rsidRDefault="00FC1263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506" w:type="dxa"/>
            <w:vMerge/>
          </w:tcPr>
          <w:p w:rsidR="00FC1263" w:rsidRPr="004F1212" w:rsidRDefault="00FC1263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095" w:type="dxa"/>
          </w:tcPr>
          <w:p w:rsidR="00FC1263" w:rsidRPr="004F1212" w:rsidRDefault="00FC1263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ОБ</w:t>
            </w:r>
          </w:p>
        </w:tc>
        <w:tc>
          <w:tcPr>
            <w:tcW w:w="1089" w:type="dxa"/>
          </w:tcPr>
          <w:p w:rsidR="00FC1263" w:rsidRPr="004F1212" w:rsidRDefault="00FC1263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РБ</w:t>
            </w:r>
          </w:p>
        </w:tc>
        <w:tc>
          <w:tcPr>
            <w:tcW w:w="1102" w:type="dxa"/>
          </w:tcPr>
          <w:p w:rsidR="00FC1263" w:rsidRPr="004F1212" w:rsidRDefault="00FC1263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МБ</w:t>
            </w:r>
          </w:p>
        </w:tc>
        <w:tc>
          <w:tcPr>
            <w:tcW w:w="1537" w:type="dxa"/>
          </w:tcPr>
          <w:p w:rsidR="00FC1263" w:rsidRDefault="00FC1263" w:rsidP="00FC126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Внебюдж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</w:p>
          <w:p w:rsidR="00FC1263" w:rsidRPr="004F1212" w:rsidRDefault="00FC1263" w:rsidP="00FC126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средства</w:t>
            </w:r>
          </w:p>
        </w:tc>
        <w:tc>
          <w:tcPr>
            <w:tcW w:w="1506" w:type="dxa"/>
            <w:vMerge/>
          </w:tcPr>
          <w:p w:rsidR="00FC1263" w:rsidRPr="004F1212" w:rsidRDefault="00FC1263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083" w:type="dxa"/>
          </w:tcPr>
          <w:p w:rsidR="00FC1263" w:rsidRPr="004F1212" w:rsidRDefault="00FC1263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ОБ</w:t>
            </w:r>
          </w:p>
        </w:tc>
        <w:tc>
          <w:tcPr>
            <w:tcW w:w="1079" w:type="dxa"/>
          </w:tcPr>
          <w:p w:rsidR="00FC1263" w:rsidRPr="004F1212" w:rsidRDefault="00FC1263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РБ</w:t>
            </w:r>
          </w:p>
        </w:tc>
        <w:tc>
          <w:tcPr>
            <w:tcW w:w="1087" w:type="dxa"/>
          </w:tcPr>
          <w:p w:rsidR="00FC1263" w:rsidRPr="004F1212" w:rsidRDefault="00FC1263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МБ</w:t>
            </w:r>
          </w:p>
        </w:tc>
        <w:tc>
          <w:tcPr>
            <w:tcW w:w="1261" w:type="dxa"/>
          </w:tcPr>
          <w:p w:rsidR="00FC1263" w:rsidRDefault="00FC1263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Внебюдж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</w:p>
          <w:p w:rsidR="00FC1263" w:rsidRPr="004F1212" w:rsidRDefault="00FC1263" w:rsidP="00FC126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средства</w:t>
            </w:r>
          </w:p>
        </w:tc>
        <w:tc>
          <w:tcPr>
            <w:tcW w:w="1054" w:type="dxa"/>
            <w:vMerge/>
          </w:tcPr>
          <w:p w:rsidR="00FC1263" w:rsidRPr="004F1212" w:rsidRDefault="00FC1263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FC1263" w:rsidRPr="004F1212" w:rsidTr="00FC1263">
        <w:tc>
          <w:tcPr>
            <w:tcW w:w="1387" w:type="dxa"/>
          </w:tcPr>
          <w:p w:rsidR="004F1212" w:rsidRPr="004F1212" w:rsidRDefault="00AD32E9" w:rsidP="007D67D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202</w:t>
            </w:r>
            <w:r w:rsidR="00A435A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4</w:t>
            </w:r>
            <w:bookmarkStart w:id="0" w:name="_GoBack"/>
            <w:bookmarkEnd w:id="0"/>
          </w:p>
        </w:tc>
        <w:tc>
          <w:tcPr>
            <w:tcW w:w="1506" w:type="dxa"/>
          </w:tcPr>
          <w:p w:rsidR="004F1212" w:rsidRPr="004F1212" w:rsidRDefault="007D67D8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1,</w:t>
            </w:r>
            <w:r w:rsidR="006061C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95" w:type="dxa"/>
          </w:tcPr>
          <w:p w:rsidR="004F1212" w:rsidRPr="004F1212" w:rsidRDefault="00AD32E9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89" w:type="dxa"/>
          </w:tcPr>
          <w:p w:rsidR="004F1212" w:rsidRPr="004F1212" w:rsidRDefault="00AD32E9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02" w:type="dxa"/>
          </w:tcPr>
          <w:p w:rsidR="004F1212" w:rsidRPr="004F1212" w:rsidRDefault="007D67D8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1,</w:t>
            </w:r>
            <w:r w:rsidR="006061C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37" w:type="dxa"/>
          </w:tcPr>
          <w:p w:rsidR="004F1212" w:rsidRPr="004F1212" w:rsidRDefault="00AD32E9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06" w:type="dxa"/>
          </w:tcPr>
          <w:p w:rsidR="004F1212" w:rsidRPr="007E6D59" w:rsidRDefault="006061CE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E6D5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83" w:type="dxa"/>
          </w:tcPr>
          <w:p w:rsidR="004F1212" w:rsidRPr="007E6D59" w:rsidRDefault="006061CE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E6D5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79" w:type="dxa"/>
          </w:tcPr>
          <w:p w:rsidR="004F1212" w:rsidRPr="007E6D59" w:rsidRDefault="006061CE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E6D5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87" w:type="dxa"/>
          </w:tcPr>
          <w:p w:rsidR="004F1212" w:rsidRPr="007E6D59" w:rsidRDefault="006061CE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E6D5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61" w:type="dxa"/>
          </w:tcPr>
          <w:p w:rsidR="004F1212" w:rsidRPr="007E6D59" w:rsidRDefault="006061CE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E6D5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54" w:type="dxa"/>
          </w:tcPr>
          <w:p w:rsidR="004F1212" w:rsidRPr="004F1212" w:rsidRDefault="004F1212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</w:tbl>
    <w:p w:rsidR="00040077" w:rsidRPr="00A56A1C" w:rsidRDefault="00040077" w:rsidP="00F80943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F80943" w:rsidRPr="00A56A1C" w:rsidRDefault="00F80943" w:rsidP="00F8094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56A1C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* Принятые сокращения: ОБ – средства областного бюджета, РБ – средства районного бюджета, МБ – средства местного бюджета».</w:t>
      </w:r>
    </w:p>
    <w:p w:rsidR="004937DF" w:rsidRDefault="004937DF"/>
    <w:sectPr w:rsidR="004937DF" w:rsidSect="00AE78B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F3D46" w:rsidRDefault="00DF3D46" w:rsidP="00F81448">
      <w:pPr>
        <w:spacing w:after="0" w:line="240" w:lineRule="auto"/>
      </w:pPr>
      <w:r>
        <w:separator/>
      </w:r>
    </w:p>
  </w:endnote>
  <w:endnote w:type="continuationSeparator" w:id="0">
    <w:p w:rsidR="00DF3D46" w:rsidRDefault="00DF3D46" w:rsidP="00F814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F3D46" w:rsidRDefault="00DF3D46" w:rsidP="00F81448">
      <w:pPr>
        <w:spacing w:after="0" w:line="240" w:lineRule="auto"/>
      </w:pPr>
      <w:r>
        <w:separator/>
      </w:r>
    </w:p>
  </w:footnote>
  <w:footnote w:type="continuationSeparator" w:id="0">
    <w:p w:rsidR="00DF3D46" w:rsidRDefault="00DF3D46" w:rsidP="00F8144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80943"/>
    <w:rsid w:val="00002393"/>
    <w:rsid w:val="000253CD"/>
    <w:rsid w:val="00030876"/>
    <w:rsid w:val="00040077"/>
    <w:rsid w:val="00047885"/>
    <w:rsid w:val="00050332"/>
    <w:rsid w:val="00055682"/>
    <w:rsid w:val="00076FC6"/>
    <w:rsid w:val="000836F6"/>
    <w:rsid w:val="00096A41"/>
    <w:rsid w:val="000A4D66"/>
    <w:rsid w:val="000A7A17"/>
    <w:rsid w:val="001227BA"/>
    <w:rsid w:val="001433D2"/>
    <w:rsid w:val="0014399E"/>
    <w:rsid w:val="001453A3"/>
    <w:rsid w:val="00153B82"/>
    <w:rsid w:val="00154151"/>
    <w:rsid w:val="001D7B92"/>
    <w:rsid w:val="001F61C6"/>
    <w:rsid w:val="002139C4"/>
    <w:rsid w:val="00235768"/>
    <w:rsid w:val="002502FF"/>
    <w:rsid w:val="002649ED"/>
    <w:rsid w:val="002A6C2F"/>
    <w:rsid w:val="002B5161"/>
    <w:rsid w:val="002B5F2D"/>
    <w:rsid w:val="002D4C56"/>
    <w:rsid w:val="002E4F87"/>
    <w:rsid w:val="002F42C1"/>
    <w:rsid w:val="00302675"/>
    <w:rsid w:val="00304545"/>
    <w:rsid w:val="00306E8D"/>
    <w:rsid w:val="00361C22"/>
    <w:rsid w:val="0038375F"/>
    <w:rsid w:val="003A2125"/>
    <w:rsid w:val="003A6B5A"/>
    <w:rsid w:val="003A7241"/>
    <w:rsid w:val="003D7CE8"/>
    <w:rsid w:val="004105D9"/>
    <w:rsid w:val="00447A71"/>
    <w:rsid w:val="004648AA"/>
    <w:rsid w:val="00476DAD"/>
    <w:rsid w:val="004937DF"/>
    <w:rsid w:val="004E4815"/>
    <w:rsid w:val="004F1212"/>
    <w:rsid w:val="00525218"/>
    <w:rsid w:val="00555C42"/>
    <w:rsid w:val="005746B5"/>
    <w:rsid w:val="005965C3"/>
    <w:rsid w:val="005C3C78"/>
    <w:rsid w:val="005F707B"/>
    <w:rsid w:val="00600202"/>
    <w:rsid w:val="006061CE"/>
    <w:rsid w:val="00611456"/>
    <w:rsid w:val="00613EC4"/>
    <w:rsid w:val="006243CF"/>
    <w:rsid w:val="0068750A"/>
    <w:rsid w:val="006B3B39"/>
    <w:rsid w:val="006E7DF0"/>
    <w:rsid w:val="00723C99"/>
    <w:rsid w:val="0072557C"/>
    <w:rsid w:val="007355CA"/>
    <w:rsid w:val="00755350"/>
    <w:rsid w:val="007738E2"/>
    <w:rsid w:val="007769DB"/>
    <w:rsid w:val="00785973"/>
    <w:rsid w:val="007939D1"/>
    <w:rsid w:val="007C1FE8"/>
    <w:rsid w:val="007D67D8"/>
    <w:rsid w:val="007E6D59"/>
    <w:rsid w:val="0080404F"/>
    <w:rsid w:val="00852863"/>
    <w:rsid w:val="0086386D"/>
    <w:rsid w:val="00882A4E"/>
    <w:rsid w:val="008A1813"/>
    <w:rsid w:val="008A602C"/>
    <w:rsid w:val="008B0FB6"/>
    <w:rsid w:val="008B4BB4"/>
    <w:rsid w:val="008C3A14"/>
    <w:rsid w:val="008D06DE"/>
    <w:rsid w:val="00901A03"/>
    <w:rsid w:val="009067F9"/>
    <w:rsid w:val="00911E6D"/>
    <w:rsid w:val="009126D8"/>
    <w:rsid w:val="00946105"/>
    <w:rsid w:val="00956DBB"/>
    <w:rsid w:val="00973DA4"/>
    <w:rsid w:val="0098762F"/>
    <w:rsid w:val="00987C8A"/>
    <w:rsid w:val="00A105EC"/>
    <w:rsid w:val="00A14920"/>
    <w:rsid w:val="00A435AB"/>
    <w:rsid w:val="00AC1467"/>
    <w:rsid w:val="00AC34E3"/>
    <w:rsid w:val="00AD1055"/>
    <w:rsid w:val="00AD32E9"/>
    <w:rsid w:val="00AD67E7"/>
    <w:rsid w:val="00AE74F3"/>
    <w:rsid w:val="00AE78B9"/>
    <w:rsid w:val="00B151FF"/>
    <w:rsid w:val="00B2342B"/>
    <w:rsid w:val="00B301DC"/>
    <w:rsid w:val="00B4259C"/>
    <w:rsid w:val="00B50839"/>
    <w:rsid w:val="00BB25F2"/>
    <w:rsid w:val="00BE672A"/>
    <w:rsid w:val="00C402D5"/>
    <w:rsid w:val="00C7096D"/>
    <w:rsid w:val="00C73090"/>
    <w:rsid w:val="00C74107"/>
    <w:rsid w:val="00C748A0"/>
    <w:rsid w:val="00C90BC4"/>
    <w:rsid w:val="00D03581"/>
    <w:rsid w:val="00D174E2"/>
    <w:rsid w:val="00D36C33"/>
    <w:rsid w:val="00D54CC6"/>
    <w:rsid w:val="00D55E98"/>
    <w:rsid w:val="00D6745D"/>
    <w:rsid w:val="00D96E1A"/>
    <w:rsid w:val="00DA2331"/>
    <w:rsid w:val="00DC76DB"/>
    <w:rsid w:val="00DE4133"/>
    <w:rsid w:val="00DF3D46"/>
    <w:rsid w:val="00E51889"/>
    <w:rsid w:val="00E81EC0"/>
    <w:rsid w:val="00E92D19"/>
    <w:rsid w:val="00E9498E"/>
    <w:rsid w:val="00EA1642"/>
    <w:rsid w:val="00EB7655"/>
    <w:rsid w:val="00EE7DD8"/>
    <w:rsid w:val="00F21B76"/>
    <w:rsid w:val="00F265F1"/>
    <w:rsid w:val="00F30F42"/>
    <w:rsid w:val="00F555AC"/>
    <w:rsid w:val="00F80943"/>
    <w:rsid w:val="00F81448"/>
    <w:rsid w:val="00FC1263"/>
    <w:rsid w:val="00FF7E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0AF183"/>
  <w15:docId w15:val="{C3CFFCB9-20A4-4FD1-A922-DB899547E9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80943"/>
    <w:rPr>
      <w:lang w:val="ru-RU" w:bidi="ar-SA"/>
    </w:rPr>
  </w:style>
  <w:style w:type="paragraph" w:styleId="1">
    <w:name w:val="heading 1"/>
    <w:basedOn w:val="a"/>
    <w:next w:val="a"/>
    <w:link w:val="10"/>
    <w:uiPriority w:val="9"/>
    <w:qFormat/>
    <w:rsid w:val="002502FF"/>
    <w:pPr>
      <w:spacing w:before="480" w:after="0"/>
      <w:contextualSpacing/>
      <w:outlineLvl w:val="0"/>
    </w:pPr>
    <w:rPr>
      <w:rFonts w:asciiTheme="majorHAnsi" w:eastAsiaTheme="majorEastAsia" w:hAnsiTheme="majorHAnsi" w:cstheme="majorBidi"/>
      <w:b/>
      <w:bCs/>
      <w:sz w:val="28"/>
      <w:szCs w:val="28"/>
      <w:lang w:val="en-US" w:bidi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2502FF"/>
    <w:pPr>
      <w:spacing w:before="200" w:after="0"/>
      <w:outlineLvl w:val="1"/>
    </w:pPr>
    <w:rPr>
      <w:rFonts w:asciiTheme="majorHAnsi" w:eastAsiaTheme="majorEastAsia" w:hAnsiTheme="majorHAnsi" w:cstheme="majorBidi"/>
      <w:b/>
      <w:bCs/>
      <w:sz w:val="26"/>
      <w:szCs w:val="26"/>
      <w:lang w:val="en-US" w:bidi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502FF"/>
    <w:pPr>
      <w:spacing w:before="200" w:after="0" w:line="271" w:lineRule="auto"/>
      <w:outlineLvl w:val="2"/>
    </w:pPr>
    <w:rPr>
      <w:rFonts w:asciiTheme="majorHAnsi" w:eastAsiaTheme="majorEastAsia" w:hAnsiTheme="majorHAnsi" w:cstheme="majorBidi"/>
      <w:b/>
      <w:bCs/>
      <w:lang w:val="en-US" w:bidi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502FF"/>
    <w:p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lang w:val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502FF"/>
    <w:pPr>
      <w:spacing w:before="200" w:after="0"/>
      <w:outlineLvl w:val="4"/>
    </w:pPr>
    <w:rPr>
      <w:rFonts w:asciiTheme="majorHAnsi" w:eastAsiaTheme="majorEastAsia" w:hAnsiTheme="majorHAnsi" w:cstheme="majorBidi"/>
      <w:b/>
      <w:bCs/>
      <w:color w:val="7F7F7F" w:themeColor="text1" w:themeTint="80"/>
      <w:lang w:val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502FF"/>
    <w:pPr>
      <w:spacing w:after="0" w:line="271" w:lineRule="auto"/>
      <w:outlineLvl w:val="5"/>
    </w:pPr>
    <w:rPr>
      <w:rFonts w:asciiTheme="majorHAnsi" w:eastAsiaTheme="majorEastAsia" w:hAnsiTheme="majorHAnsi" w:cstheme="majorBidi"/>
      <w:b/>
      <w:bCs/>
      <w:i/>
      <w:iCs/>
      <w:color w:val="7F7F7F" w:themeColor="text1" w:themeTint="80"/>
      <w:lang w:val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502FF"/>
    <w:pPr>
      <w:spacing w:after="0"/>
      <w:outlineLvl w:val="6"/>
    </w:pPr>
    <w:rPr>
      <w:rFonts w:asciiTheme="majorHAnsi" w:eastAsiaTheme="majorEastAsia" w:hAnsiTheme="majorHAnsi" w:cstheme="majorBidi"/>
      <w:i/>
      <w:iCs/>
      <w:lang w:val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502FF"/>
    <w:pPr>
      <w:spacing w:after="0"/>
      <w:outlineLvl w:val="7"/>
    </w:pPr>
    <w:rPr>
      <w:rFonts w:asciiTheme="majorHAnsi" w:eastAsiaTheme="majorEastAsia" w:hAnsiTheme="majorHAnsi" w:cstheme="majorBidi"/>
      <w:sz w:val="20"/>
      <w:szCs w:val="20"/>
      <w:lang w:val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502FF"/>
    <w:pPr>
      <w:spacing w:after="0"/>
      <w:outlineLvl w:val="8"/>
    </w:pPr>
    <w:rPr>
      <w:rFonts w:asciiTheme="majorHAnsi" w:eastAsiaTheme="majorEastAsia" w:hAnsiTheme="majorHAnsi" w:cstheme="majorBidi"/>
      <w:i/>
      <w:iCs/>
      <w:spacing w:val="5"/>
      <w:sz w:val="20"/>
      <w:szCs w:val="20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502FF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2502FF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2502FF"/>
    <w:rPr>
      <w:rFonts w:asciiTheme="majorHAnsi" w:eastAsiaTheme="majorEastAsia" w:hAnsiTheme="majorHAnsi" w:cstheme="majorBidi"/>
      <w:b/>
      <w:bCs/>
    </w:rPr>
  </w:style>
  <w:style w:type="character" w:customStyle="1" w:styleId="40">
    <w:name w:val="Заголовок 4 Знак"/>
    <w:basedOn w:val="a0"/>
    <w:link w:val="4"/>
    <w:uiPriority w:val="9"/>
    <w:semiHidden/>
    <w:rsid w:val="002502FF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50">
    <w:name w:val="Заголовок 5 Знак"/>
    <w:basedOn w:val="a0"/>
    <w:link w:val="5"/>
    <w:uiPriority w:val="9"/>
    <w:semiHidden/>
    <w:rsid w:val="002502FF"/>
    <w:rPr>
      <w:rFonts w:asciiTheme="majorHAnsi" w:eastAsiaTheme="majorEastAsia" w:hAnsiTheme="majorHAnsi" w:cstheme="majorBidi"/>
      <w:b/>
      <w:bCs/>
      <w:color w:val="7F7F7F" w:themeColor="text1" w:themeTint="80"/>
    </w:rPr>
  </w:style>
  <w:style w:type="character" w:customStyle="1" w:styleId="60">
    <w:name w:val="Заголовок 6 Знак"/>
    <w:basedOn w:val="a0"/>
    <w:link w:val="6"/>
    <w:uiPriority w:val="9"/>
    <w:semiHidden/>
    <w:rsid w:val="002502FF"/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character" w:customStyle="1" w:styleId="70">
    <w:name w:val="Заголовок 7 Знак"/>
    <w:basedOn w:val="a0"/>
    <w:link w:val="7"/>
    <w:uiPriority w:val="9"/>
    <w:semiHidden/>
    <w:rsid w:val="002502FF"/>
    <w:rPr>
      <w:rFonts w:asciiTheme="majorHAnsi" w:eastAsiaTheme="majorEastAsia" w:hAnsiTheme="majorHAnsi" w:cstheme="majorBidi"/>
      <w:i/>
      <w:iCs/>
    </w:rPr>
  </w:style>
  <w:style w:type="character" w:customStyle="1" w:styleId="80">
    <w:name w:val="Заголовок 8 Знак"/>
    <w:basedOn w:val="a0"/>
    <w:link w:val="8"/>
    <w:uiPriority w:val="9"/>
    <w:semiHidden/>
    <w:rsid w:val="002502FF"/>
    <w:rPr>
      <w:rFonts w:asciiTheme="majorHAnsi" w:eastAsiaTheme="majorEastAsia" w:hAnsiTheme="majorHAnsi" w:cstheme="majorBidi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2502FF"/>
    <w:rPr>
      <w:rFonts w:asciiTheme="majorHAnsi" w:eastAsiaTheme="majorEastAsia" w:hAnsiTheme="majorHAnsi" w:cstheme="majorBidi"/>
      <w:i/>
      <w:iCs/>
      <w:spacing w:val="5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rsid w:val="008D06DE"/>
    <w:pPr>
      <w:spacing w:line="240" w:lineRule="auto"/>
    </w:pPr>
    <w:rPr>
      <w:b/>
      <w:bCs/>
      <w:color w:val="4F81BD" w:themeColor="accent1"/>
      <w:sz w:val="18"/>
      <w:szCs w:val="18"/>
      <w:lang w:val="en-US" w:bidi="en-US"/>
    </w:rPr>
  </w:style>
  <w:style w:type="paragraph" w:styleId="a4">
    <w:name w:val="Title"/>
    <w:basedOn w:val="a"/>
    <w:next w:val="a"/>
    <w:link w:val="a5"/>
    <w:uiPriority w:val="10"/>
    <w:qFormat/>
    <w:rsid w:val="002502FF"/>
    <w:pPr>
      <w:pBdr>
        <w:bottom w:val="single" w:sz="4" w:space="1" w:color="auto"/>
      </w:pBdr>
      <w:spacing w:line="240" w:lineRule="auto"/>
      <w:contextualSpacing/>
    </w:pPr>
    <w:rPr>
      <w:rFonts w:asciiTheme="majorHAnsi" w:eastAsiaTheme="majorEastAsia" w:hAnsiTheme="majorHAnsi" w:cstheme="majorBidi"/>
      <w:spacing w:val="5"/>
      <w:sz w:val="52"/>
      <w:szCs w:val="52"/>
      <w:lang w:val="en-US" w:bidi="en-US"/>
    </w:rPr>
  </w:style>
  <w:style w:type="character" w:customStyle="1" w:styleId="a5">
    <w:name w:val="Заголовок Знак"/>
    <w:basedOn w:val="a0"/>
    <w:link w:val="a4"/>
    <w:uiPriority w:val="10"/>
    <w:rsid w:val="002502FF"/>
    <w:rPr>
      <w:rFonts w:asciiTheme="majorHAnsi" w:eastAsiaTheme="majorEastAsia" w:hAnsiTheme="majorHAnsi" w:cstheme="majorBidi"/>
      <w:spacing w:val="5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2502FF"/>
    <w:pPr>
      <w:spacing w:after="600"/>
    </w:pPr>
    <w:rPr>
      <w:rFonts w:asciiTheme="majorHAnsi" w:eastAsiaTheme="majorEastAsia" w:hAnsiTheme="majorHAnsi" w:cstheme="majorBidi"/>
      <w:i/>
      <w:iCs/>
      <w:spacing w:val="13"/>
      <w:sz w:val="24"/>
      <w:szCs w:val="24"/>
      <w:lang w:val="en-US" w:bidi="en-US"/>
    </w:rPr>
  </w:style>
  <w:style w:type="character" w:customStyle="1" w:styleId="a7">
    <w:name w:val="Подзаголовок Знак"/>
    <w:basedOn w:val="a0"/>
    <w:link w:val="a6"/>
    <w:uiPriority w:val="11"/>
    <w:rsid w:val="002502FF"/>
    <w:rPr>
      <w:rFonts w:asciiTheme="majorHAnsi" w:eastAsiaTheme="majorEastAsia" w:hAnsiTheme="majorHAnsi" w:cstheme="majorBidi"/>
      <w:i/>
      <w:iCs/>
      <w:spacing w:val="13"/>
      <w:sz w:val="24"/>
      <w:szCs w:val="24"/>
    </w:rPr>
  </w:style>
  <w:style w:type="character" w:styleId="a8">
    <w:name w:val="Strong"/>
    <w:uiPriority w:val="22"/>
    <w:qFormat/>
    <w:rsid w:val="002502FF"/>
    <w:rPr>
      <w:b/>
      <w:bCs/>
    </w:rPr>
  </w:style>
  <w:style w:type="character" w:styleId="a9">
    <w:name w:val="Emphasis"/>
    <w:uiPriority w:val="20"/>
    <w:qFormat/>
    <w:rsid w:val="002502FF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aa">
    <w:name w:val="No Spacing"/>
    <w:basedOn w:val="a"/>
    <w:uiPriority w:val="1"/>
    <w:qFormat/>
    <w:rsid w:val="002502FF"/>
    <w:pPr>
      <w:spacing w:after="0" w:line="240" w:lineRule="auto"/>
    </w:pPr>
    <w:rPr>
      <w:lang w:val="en-US" w:bidi="en-US"/>
    </w:rPr>
  </w:style>
  <w:style w:type="paragraph" w:styleId="ab">
    <w:name w:val="List Paragraph"/>
    <w:basedOn w:val="a"/>
    <w:uiPriority w:val="34"/>
    <w:qFormat/>
    <w:rsid w:val="002502FF"/>
    <w:pPr>
      <w:ind w:left="720"/>
      <w:contextualSpacing/>
    </w:pPr>
    <w:rPr>
      <w:lang w:val="en-US" w:bidi="en-US"/>
    </w:rPr>
  </w:style>
  <w:style w:type="paragraph" w:styleId="21">
    <w:name w:val="Quote"/>
    <w:basedOn w:val="a"/>
    <w:next w:val="a"/>
    <w:link w:val="22"/>
    <w:uiPriority w:val="29"/>
    <w:qFormat/>
    <w:rsid w:val="002502FF"/>
    <w:pPr>
      <w:spacing w:before="200" w:after="0"/>
      <w:ind w:left="360" w:right="360"/>
    </w:pPr>
    <w:rPr>
      <w:i/>
      <w:iCs/>
      <w:lang w:val="en-US" w:bidi="en-US"/>
    </w:rPr>
  </w:style>
  <w:style w:type="character" w:customStyle="1" w:styleId="22">
    <w:name w:val="Цитата 2 Знак"/>
    <w:basedOn w:val="a0"/>
    <w:link w:val="21"/>
    <w:uiPriority w:val="29"/>
    <w:rsid w:val="002502FF"/>
    <w:rPr>
      <w:i/>
      <w:iCs/>
    </w:rPr>
  </w:style>
  <w:style w:type="paragraph" w:styleId="ac">
    <w:name w:val="Intense Quote"/>
    <w:basedOn w:val="a"/>
    <w:next w:val="a"/>
    <w:link w:val="ad"/>
    <w:uiPriority w:val="30"/>
    <w:qFormat/>
    <w:rsid w:val="002502FF"/>
    <w:pPr>
      <w:pBdr>
        <w:bottom w:val="single" w:sz="4" w:space="1" w:color="auto"/>
      </w:pBdr>
      <w:spacing w:before="200" w:after="280"/>
      <w:ind w:left="1008" w:right="1152"/>
      <w:jc w:val="both"/>
    </w:pPr>
    <w:rPr>
      <w:b/>
      <w:bCs/>
      <w:i/>
      <w:iCs/>
      <w:lang w:val="en-US" w:bidi="en-US"/>
    </w:rPr>
  </w:style>
  <w:style w:type="character" w:customStyle="1" w:styleId="ad">
    <w:name w:val="Выделенная цитата Знак"/>
    <w:basedOn w:val="a0"/>
    <w:link w:val="ac"/>
    <w:uiPriority w:val="30"/>
    <w:rsid w:val="002502FF"/>
    <w:rPr>
      <w:b/>
      <w:bCs/>
      <w:i/>
      <w:iCs/>
    </w:rPr>
  </w:style>
  <w:style w:type="character" w:styleId="ae">
    <w:name w:val="Subtle Emphasis"/>
    <w:uiPriority w:val="19"/>
    <w:qFormat/>
    <w:rsid w:val="002502FF"/>
    <w:rPr>
      <w:i/>
      <w:iCs/>
    </w:rPr>
  </w:style>
  <w:style w:type="character" w:styleId="af">
    <w:name w:val="Intense Emphasis"/>
    <w:uiPriority w:val="21"/>
    <w:qFormat/>
    <w:rsid w:val="002502FF"/>
    <w:rPr>
      <w:b/>
      <w:bCs/>
    </w:rPr>
  </w:style>
  <w:style w:type="character" w:styleId="af0">
    <w:name w:val="Subtle Reference"/>
    <w:uiPriority w:val="31"/>
    <w:qFormat/>
    <w:rsid w:val="002502FF"/>
    <w:rPr>
      <w:smallCaps/>
    </w:rPr>
  </w:style>
  <w:style w:type="character" w:styleId="af1">
    <w:name w:val="Intense Reference"/>
    <w:uiPriority w:val="32"/>
    <w:qFormat/>
    <w:rsid w:val="002502FF"/>
    <w:rPr>
      <w:smallCaps/>
      <w:spacing w:val="5"/>
      <w:u w:val="single"/>
    </w:rPr>
  </w:style>
  <w:style w:type="character" w:styleId="af2">
    <w:name w:val="Book Title"/>
    <w:uiPriority w:val="33"/>
    <w:qFormat/>
    <w:rsid w:val="002502FF"/>
    <w:rPr>
      <w:i/>
      <w:i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2502FF"/>
    <w:pPr>
      <w:outlineLvl w:val="9"/>
    </w:pPr>
  </w:style>
  <w:style w:type="table" w:styleId="af4">
    <w:name w:val="Table Grid"/>
    <w:basedOn w:val="a1"/>
    <w:uiPriority w:val="59"/>
    <w:rsid w:val="00AC34E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Balloon Text"/>
    <w:basedOn w:val="a"/>
    <w:link w:val="af6"/>
    <w:uiPriority w:val="99"/>
    <w:semiHidden/>
    <w:unhideWhenUsed/>
    <w:rsid w:val="00F30F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F30F42"/>
    <w:rPr>
      <w:rFonts w:ascii="Tahoma" w:hAnsi="Tahoma" w:cs="Tahoma"/>
      <w:sz w:val="16"/>
      <w:szCs w:val="16"/>
      <w:lang w:val="ru-RU" w:bidi="ar-SA"/>
    </w:rPr>
  </w:style>
  <w:style w:type="paragraph" w:styleId="af7">
    <w:name w:val="header"/>
    <w:basedOn w:val="a"/>
    <w:link w:val="af8"/>
    <w:uiPriority w:val="99"/>
    <w:semiHidden/>
    <w:unhideWhenUsed/>
    <w:rsid w:val="00F814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Верхний колонтитул Знак"/>
    <w:basedOn w:val="a0"/>
    <w:link w:val="af7"/>
    <w:uiPriority w:val="99"/>
    <w:semiHidden/>
    <w:rsid w:val="00F81448"/>
    <w:rPr>
      <w:lang w:val="ru-RU" w:bidi="ar-SA"/>
    </w:rPr>
  </w:style>
  <w:style w:type="paragraph" w:styleId="af9">
    <w:name w:val="footer"/>
    <w:basedOn w:val="a"/>
    <w:link w:val="afa"/>
    <w:uiPriority w:val="99"/>
    <w:semiHidden/>
    <w:unhideWhenUsed/>
    <w:rsid w:val="00F814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a">
    <w:name w:val="Нижний колонтитул Знак"/>
    <w:basedOn w:val="a0"/>
    <w:link w:val="af9"/>
    <w:uiPriority w:val="99"/>
    <w:semiHidden/>
    <w:rsid w:val="00F81448"/>
    <w:rPr>
      <w:lang w:val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oek.su/np_akty/akty_docs/1170-ob-utverzhdenii-polozheniya-o-poryadke-prinyatiya-resheniy-o-razrabotke-municipalnyh-programm-i-ih-formirovaniya-i-realizacii-i-poryadka-provedeniya-i-kriteriev-ocenki-effektivnosti-realizacii.html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oek.su/np_akty/akty_docs/1170-ob-utverzhdenii-polozheniya-o-poryadke-prinyatiya-resheniy-o-razrabotke-municipalnyh-programm-i-ih-formirovaniya-i-realizacii-i-poryadka-provedeniya-i-kriteriev-ocenki-effektivnosti-realizacii.html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oek.su/np_akty/akty_docs/1170-ob-utverzhdenii-polozheniya-o-poryadke-prinyatiya-resheniy-o-razrabotke-municipalnyh-programm-i-ih-formirovaniya-i-realizacii-i-poryadka-provedeniya-i-kriteriev-ocenki-effektivnosti-realizacii.html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314</TotalTime>
  <Pages>1</Pages>
  <Words>770</Words>
  <Characters>4394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21</cp:revision>
  <cp:lastPrinted>2023-01-18T07:10:00Z</cp:lastPrinted>
  <dcterms:created xsi:type="dcterms:W3CDTF">2021-07-08T04:30:00Z</dcterms:created>
  <dcterms:modified xsi:type="dcterms:W3CDTF">2024-11-28T05:17:00Z</dcterms:modified>
</cp:coreProperties>
</file>